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7" w:rsidRDefault="00824B16" w:rsidP="007B787B">
      <w:pPr>
        <w:jc w:val="right"/>
        <w:rPr>
          <w:sz w:val="28"/>
          <w:szCs w:val="28"/>
          <w:lang w:val="uk-UA"/>
        </w:rPr>
      </w:pPr>
      <w:r w:rsidRPr="00B018E6">
        <w:rPr>
          <w:sz w:val="28"/>
          <w:szCs w:val="28"/>
          <w:lang w:val="uk-UA"/>
        </w:rPr>
        <w:t xml:space="preserve">                                              </w:t>
      </w:r>
    </w:p>
    <w:p w:rsidR="00A42337" w:rsidRDefault="00AF7A29" w:rsidP="00AF7A2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ЗВІТ</w:t>
      </w:r>
    </w:p>
    <w:p w:rsidR="00AF7A29" w:rsidRDefault="00AF7A29" w:rsidP="00AF7A2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т.в.о. старости Новосергіївського ТОВКа Баштанської міської ради за 2019 рік.</w:t>
      </w:r>
    </w:p>
    <w:p w:rsidR="00AF7A29" w:rsidRPr="00AF7A29" w:rsidRDefault="00AF7A29" w:rsidP="00AF7A29">
      <w:pPr>
        <w:jc w:val="center"/>
        <w:rPr>
          <w:sz w:val="40"/>
          <w:szCs w:val="40"/>
          <w:lang w:val="uk-UA"/>
        </w:rPr>
      </w:pPr>
    </w:p>
    <w:p w:rsidR="00A42337" w:rsidRPr="00AF7A29" w:rsidRDefault="00B018E6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Здійснено поточний </w:t>
      </w:r>
      <w:r w:rsidR="00A42337" w:rsidRPr="00A42337">
        <w:rPr>
          <w:sz w:val="28"/>
          <w:szCs w:val="28"/>
          <w:lang w:val="uk-UA"/>
        </w:rPr>
        <w:t xml:space="preserve"> ремонт </w:t>
      </w:r>
      <w:r>
        <w:rPr>
          <w:sz w:val="28"/>
          <w:szCs w:val="28"/>
          <w:lang w:val="uk-UA"/>
        </w:rPr>
        <w:t>дорожнього покриття по</w:t>
      </w:r>
      <w:r w:rsidR="00A42337" w:rsidRPr="00A42337">
        <w:rPr>
          <w:sz w:val="28"/>
          <w:szCs w:val="28"/>
          <w:lang w:val="uk-UA"/>
        </w:rPr>
        <w:t>вулиці Молодіжна с.Новосергіївка</w:t>
      </w:r>
      <w:r>
        <w:rPr>
          <w:sz w:val="28"/>
          <w:szCs w:val="28"/>
          <w:lang w:val="uk-UA"/>
        </w:rPr>
        <w:t xml:space="preserve"> 211 кв.м. на суму 124596 грн</w:t>
      </w:r>
      <w:r w:rsidR="00A42337" w:rsidRPr="00A42337">
        <w:rPr>
          <w:sz w:val="28"/>
          <w:szCs w:val="28"/>
          <w:lang w:val="uk-UA"/>
        </w:rPr>
        <w:t>;</w:t>
      </w:r>
    </w:p>
    <w:p w:rsidR="00AF7A29" w:rsidRPr="00A42337" w:rsidRDefault="00AF7A29" w:rsidP="003110E0">
      <w:pPr>
        <w:pStyle w:val="a4"/>
        <w:jc w:val="both"/>
        <w:rPr>
          <w:sz w:val="28"/>
          <w:szCs w:val="28"/>
        </w:rPr>
      </w:pPr>
    </w:p>
    <w:p w:rsidR="00A42337" w:rsidRPr="00AF7A29" w:rsidRDefault="00B018E6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Здійснено поточний</w:t>
      </w:r>
      <w:r w:rsidR="00A42337" w:rsidRPr="00A42337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 xml:space="preserve"> дорожнього покриття по</w:t>
      </w:r>
      <w:r w:rsidR="00A42337" w:rsidRPr="00A42337">
        <w:rPr>
          <w:sz w:val="28"/>
          <w:szCs w:val="28"/>
          <w:lang w:val="uk-UA"/>
        </w:rPr>
        <w:t xml:space="preserve"> вулиці Централ</w:t>
      </w:r>
      <w:r w:rsidR="00A42337">
        <w:rPr>
          <w:sz w:val="28"/>
          <w:szCs w:val="28"/>
          <w:lang w:val="uk-UA"/>
        </w:rPr>
        <w:t xml:space="preserve">ьна с.Новосергіївка </w:t>
      </w:r>
      <w:r>
        <w:rPr>
          <w:sz w:val="28"/>
          <w:szCs w:val="28"/>
          <w:lang w:val="uk-UA"/>
        </w:rPr>
        <w:t xml:space="preserve">339 кв.м </w:t>
      </w:r>
      <w:r w:rsidR="00A42337">
        <w:rPr>
          <w:sz w:val="28"/>
          <w:szCs w:val="28"/>
          <w:lang w:val="uk-UA"/>
        </w:rPr>
        <w:t>за рахунок Д</w:t>
      </w:r>
      <w:r w:rsidR="00A42337" w:rsidRPr="00A42337">
        <w:rPr>
          <w:sz w:val="28"/>
          <w:szCs w:val="28"/>
          <w:lang w:val="uk-UA"/>
        </w:rPr>
        <w:t>ержавної субвенції</w:t>
      </w:r>
      <w:r>
        <w:rPr>
          <w:sz w:val="28"/>
          <w:szCs w:val="28"/>
          <w:lang w:val="uk-UA"/>
        </w:rPr>
        <w:t xml:space="preserve"> 198042 грн.</w:t>
      </w:r>
      <w:r w:rsidR="00A42337" w:rsidRPr="00A42337">
        <w:rPr>
          <w:sz w:val="28"/>
          <w:szCs w:val="28"/>
          <w:lang w:val="uk-UA"/>
        </w:rPr>
        <w:t>;</w:t>
      </w:r>
    </w:p>
    <w:p w:rsidR="00CD586E" w:rsidRPr="00CD586E" w:rsidRDefault="00CD586E" w:rsidP="003110E0">
      <w:pPr>
        <w:pStyle w:val="a4"/>
        <w:jc w:val="both"/>
        <w:rPr>
          <w:sz w:val="28"/>
          <w:szCs w:val="28"/>
          <w:lang w:val="uk-UA"/>
        </w:rPr>
      </w:pPr>
    </w:p>
    <w:p w:rsidR="00AF7A29" w:rsidRPr="00CD586E" w:rsidRDefault="00CD586E" w:rsidP="003110E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 багатофункціональний принтер та цифровий  фотоапарат апарату територіального органу на загальну суму 16000грн.</w:t>
      </w:r>
    </w:p>
    <w:p w:rsidR="00AF7A29" w:rsidRPr="00A42337" w:rsidRDefault="00AF7A29" w:rsidP="003110E0">
      <w:pPr>
        <w:pStyle w:val="a4"/>
        <w:jc w:val="both"/>
        <w:rPr>
          <w:sz w:val="28"/>
          <w:szCs w:val="28"/>
        </w:rPr>
      </w:pPr>
    </w:p>
    <w:p w:rsidR="00A42337" w:rsidRPr="00AF7A29" w:rsidRDefault="00A42337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Замінено старі водопровідні</w:t>
      </w:r>
      <w:r w:rsidRPr="00A42337">
        <w:rPr>
          <w:sz w:val="28"/>
          <w:szCs w:val="28"/>
          <w:lang w:val="uk-UA"/>
        </w:rPr>
        <w:t xml:space="preserve"> труб</w:t>
      </w:r>
      <w:r>
        <w:rPr>
          <w:sz w:val="28"/>
          <w:szCs w:val="28"/>
          <w:lang w:val="uk-UA"/>
        </w:rPr>
        <w:t xml:space="preserve">и на нові </w:t>
      </w:r>
      <w:r w:rsidR="00824B16">
        <w:rPr>
          <w:sz w:val="28"/>
          <w:szCs w:val="28"/>
          <w:lang w:val="uk-UA"/>
        </w:rPr>
        <w:t>поліетиленові</w:t>
      </w:r>
      <w:r w:rsidRPr="00A42337">
        <w:rPr>
          <w:sz w:val="28"/>
          <w:szCs w:val="28"/>
          <w:lang w:val="uk-UA"/>
        </w:rPr>
        <w:t xml:space="preserve"> по вулиці Центральна</w:t>
      </w:r>
      <w:r w:rsidR="00CD586E">
        <w:rPr>
          <w:sz w:val="28"/>
          <w:szCs w:val="28"/>
          <w:lang w:val="uk-UA"/>
        </w:rPr>
        <w:t xml:space="preserve"> </w:t>
      </w:r>
      <w:r w:rsidR="00B018E6">
        <w:rPr>
          <w:sz w:val="28"/>
          <w:szCs w:val="28"/>
          <w:lang w:val="uk-UA"/>
        </w:rPr>
        <w:t xml:space="preserve"> на загальну суму 90000 грн. (60000 грн. депутатських коштів,</w:t>
      </w:r>
      <w:r w:rsidR="0091402B">
        <w:rPr>
          <w:sz w:val="28"/>
          <w:szCs w:val="28"/>
          <w:lang w:val="uk-UA"/>
        </w:rPr>
        <w:t xml:space="preserve"> 30000 грн. із залишку  бюджетних коштів</w:t>
      </w:r>
      <w:r w:rsidR="00B018E6">
        <w:rPr>
          <w:sz w:val="28"/>
          <w:szCs w:val="28"/>
          <w:lang w:val="uk-UA"/>
        </w:rPr>
        <w:t xml:space="preserve"> станом на 01.01.2019р.)</w:t>
      </w:r>
      <w:r w:rsidR="00CD586E">
        <w:rPr>
          <w:sz w:val="28"/>
          <w:szCs w:val="28"/>
          <w:lang w:val="uk-UA"/>
        </w:rPr>
        <w:t xml:space="preserve"> та </w:t>
      </w:r>
      <w:r w:rsidRPr="00A42337">
        <w:rPr>
          <w:sz w:val="28"/>
          <w:szCs w:val="28"/>
          <w:lang w:val="uk-UA"/>
        </w:rPr>
        <w:t xml:space="preserve"> зє</w:t>
      </w:r>
      <w:r w:rsidR="00CD586E">
        <w:rPr>
          <w:sz w:val="28"/>
          <w:szCs w:val="28"/>
          <w:lang w:val="uk-UA"/>
        </w:rPr>
        <w:t>днання двох колодязів між собою,загальною протяжністю 1,5км.</w:t>
      </w:r>
    </w:p>
    <w:p w:rsidR="00AF7A29" w:rsidRPr="00A42337" w:rsidRDefault="00AF7A29" w:rsidP="003110E0">
      <w:pPr>
        <w:pStyle w:val="a4"/>
        <w:jc w:val="both"/>
        <w:rPr>
          <w:sz w:val="28"/>
          <w:szCs w:val="28"/>
        </w:rPr>
      </w:pPr>
    </w:p>
    <w:p w:rsidR="00A42337" w:rsidRPr="00CD586E" w:rsidRDefault="00A42337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42337">
        <w:rPr>
          <w:sz w:val="28"/>
          <w:szCs w:val="28"/>
          <w:lang w:val="uk-UA"/>
        </w:rPr>
        <w:t>Замінено два вікна і одні двері на металопластикові в сільському Будинку культури за спонсорські кошти Фроленка В.О.</w:t>
      </w:r>
      <w:r w:rsidR="00B018E6">
        <w:rPr>
          <w:sz w:val="28"/>
          <w:szCs w:val="28"/>
          <w:lang w:val="uk-UA"/>
        </w:rPr>
        <w:t xml:space="preserve"> на загальну суму 16000 грн.;</w:t>
      </w:r>
    </w:p>
    <w:p w:rsidR="00CD586E" w:rsidRPr="00CD586E" w:rsidRDefault="00CD586E" w:rsidP="003110E0">
      <w:pPr>
        <w:pStyle w:val="a4"/>
        <w:jc w:val="both"/>
        <w:rPr>
          <w:sz w:val="28"/>
          <w:szCs w:val="28"/>
        </w:rPr>
      </w:pPr>
    </w:p>
    <w:p w:rsidR="00CD586E" w:rsidRPr="00AF7A29" w:rsidRDefault="00CD586E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Капітальний ремонт покрівлі Новосергіївського СК  22,299грн.</w:t>
      </w:r>
    </w:p>
    <w:p w:rsidR="00CD586E" w:rsidRPr="00CD586E" w:rsidRDefault="00CD586E" w:rsidP="003110E0">
      <w:pPr>
        <w:pStyle w:val="a4"/>
        <w:jc w:val="both"/>
        <w:rPr>
          <w:sz w:val="28"/>
          <w:szCs w:val="28"/>
          <w:lang w:val="uk-UA"/>
        </w:rPr>
      </w:pPr>
    </w:p>
    <w:p w:rsidR="00A42337" w:rsidRPr="00CD586E" w:rsidRDefault="00A42337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586E">
        <w:rPr>
          <w:sz w:val="28"/>
          <w:szCs w:val="28"/>
          <w:lang w:val="uk-UA"/>
        </w:rPr>
        <w:t>Здійснено заміну стелі в сільському Будинку культури</w:t>
      </w:r>
      <w:r w:rsidR="00B018E6" w:rsidRPr="00CD586E">
        <w:rPr>
          <w:sz w:val="28"/>
          <w:szCs w:val="28"/>
          <w:lang w:val="uk-UA"/>
        </w:rPr>
        <w:t xml:space="preserve"> за кошти місцевого бюджету на суму 98000 грн.</w:t>
      </w:r>
      <w:r w:rsidRPr="00CD586E">
        <w:rPr>
          <w:sz w:val="28"/>
          <w:szCs w:val="28"/>
          <w:lang w:val="uk-UA"/>
        </w:rPr>
        <w:t>;</w:t>
      </w:r>
    </w:p>
    <w:p w:rsidR="00CD586E" w:rsidRPr="00CD586E" w:rsidRDefault="00CD586E" w:rsidP="003110E0">
      <w:pPr>
        <w:pStyle w:val="a4"/>
        <w:jc w:val="both"/>
        <w:rPr>
          <w:sz w:val="28"/>
          <w:szCs w:val="28"/>
        </w:rPr>
      </w:pPr>
    </w:p>
    <w:p w:rsidR="00CD586E" w:rsidRPr="00CD586E" w:rsidRDefault="00CD586E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Працівниками КП «Міськводоканал» було підведено та підключено водопостачання до Новосергіївської філії ;</w:t>
      </w:r>
    </w:p>
    <w:p w:rsidR="00CD586E" w:rsidRPr="00CD586E" w:rsidRDefault="00CD586E" w:rsidP="003110E0">
      <w:pPr>
        <w:pStyle w:val="a4"/>
        <w:jc w:val="both"/>
        <w:rPr>
          <w:sz w:val="28"/>
          <w:szCs w:val="28"/>
        </w:rPr>
      </w:pPr>
    </w:p>
    <w:p w:rsidR="00CD586E" w:rsidRPr="00CD586E" w:rsidRDefault="00CD586E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Працівниками КП «Міськводоканал»та працівниками по благоустрою було підведено та підключено водопостачання до </w:t>
      </w:r>
      <w:r w:rsidR="008B7876">
        <w:rPr>
          <w:sz w:val="28"/>
          <w:szCs w:val="28"/>
          <w:lang w:val="uk-UA"/>
        </w:rPr>
        <w:t>адмінприміщення;</w:t>
      </w:r>
    </w:p>
    <w:p w:rsidR="00AF7A29" w:rsidRPr="00A42337" w:rsidRDefault="00AF7A29" w:rsidP="003110E0">
      <w:pPr>
        <w:pStyle w:val="a4"/>
        <w:jc w:val="both"/>
        <w:rPr>
          <w:sz w:val="28"/>
          <w:szCs w:val="28"/>
        </w:rPr>
      </w:pPr>
    </w:p>
    <w:p w:rsidR="00A42337" w:rsidRPr="00AF7A29" w:rsidRDefault="00A42337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42337">
        <w:rPr>
          <w:sz w:val="28"/>
          <w:szCs w:val="28"/>
          <w:lang w:val="uk-UA"/>
        </w:rPr>
        <w:t xml:space="preserve">Здійснено фарбування паркану на громадському кладовищі в с.Тарасівка </w:t>
      </w:r>
      <w:r w:rsidR="00B018E6">
        <w:rPr>
          <w:sz w:val="28"/>
          <w:szCs w:val="28"/>
          <w:lang w:val="uk-UA"/>
        </w:rPr>
        <w:t xml:space="preserve">площею 175,2 кв.м на суму 1946 грн. </w:t>
      </w:r>
      <w:r w:rsidRPr="00A42337">
        <w:rPr>
          <w:sz w:val="28"/>
          <w:szCs w:val="28"/>
          <w:lang w:val="uk-UA"/>
        </w:rPr>
        <w:t>та частково пофарбовано паркан на громадськ</w:t>
      </w:r>
      <w:r w:rsidR="008B688A">
        <w:rPr>
          <w:sz w:val="28"/>
          <w:szCs w:val="28"/>
          <w:lang w:val="uk-UA"/>
        </w:rPr>
        <w:t>ому кладовищі в с.Новосергіївка</w:t>
      </w:r>
      <w:r w:rsidR="00B018E6">
        <w:rPr>
          <w:sz w:val="28"/>
          <w:szCs w:val="28"/>
          <w:lang w:val="uk-UA"/>
        </w:rPr>
        <w:t xml:space="preserve"> площею 200 кв.м на суму 2102 грн.</w:t>
      </w:r>
      <w:r w:rsidR="008B688A">
        <w:rPr>
          <w:sz w:val="28"/>
          <w:szCs w:val="28"/>
          <w:lang w:val="uk-UA"/>
        </w:rPr>
        <w:t>;</w:t>
      </w:r>
    </w:p>
    <w:p w:rsidR="00AF7A29" w:rsidRPr="00AF7A29" w:rsidRDefault="00AF7A29" w:rsidP="003110E0">
      <w:pPr>
        <w:pStyle w:val="a4"/>
        <w:jc w:val="both"/>
        <w:rPr>
          <w:sz w:val="28"/>
          <w:szCs w:val="28"/>
          <w:lang w:val="uk-UA"/>
        </w:rPr>
      </w:pPr>
    </w:p>
    <w:p w:rsidR="00B018E6" w:rsidRPr="00AF7A29" w:rsidRDefault="00B018E6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7A29">
        <w:rPr>
          <w:sz w:val="28"/>
          <w:szCs w:val="28"/>
          <w:lang w:val="uk-UA"/>
        </w:rPr>
        <w:lastRenderedPageBreak/>
        <w:t>Проведено поточні ремонтні роботи 6 памятників солдату та памятних знаків, Пагорба Слави, трьох ав</w:t>
      </w:r>
      <w:r w:rsidR="008B7876">
        <w:rPr>
          <w:sz w:val="28"/>
          <w:szCs w:val="28"/>
          <w:lang w:val="uk-UA"/>
        </w:rPr>
        <w:t>тобусних зупинок, вїзного знаку,двох громадських колодязів: поштукатурено,побілено, пофарбовано.</w:t>
      </w:r>
    </w:p>
    <w:p w:rsidR="00AF7A29" w:rsidRPr="00B018E6" w:rsidRDefault="00AF7A29" w:rsidP="003110E0">
      <w:pPr>
        <w:pStyle w:val="a4"/>
        <w:jc w:val="both"/>
        <w:rPr>
          <w:sz w:val="28"/>
          <w:szCs w:val="28"/>
        </w:rPr>
      </w:pPr>
    </w:p>
    <w:p w:rsidR="008B688A" w:rsidRPr="008B7876" w:rsidRDefault="008B688A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Упорядковано територію стадіону</w:t>
      </w:r>
      <w:r w:rsidR="008B7876">
        <w:rPr>
          <w:sz w:val="28"/>
          <w:szCs w:val="28"/>
          <w:lang w:val="uk-UA"/>
        </w:rPr>
        <w:t xml:space="preserve"> 0,90 га  та прилеглу територію</w:t>
      </w:r>
      <w:r>
        <w:rPr>
          <w:sz w:val="28"/>
          <w:szCs w:val="28"/>
          <w:lang w:val="uk-UA"/>
        </w:rPr>
        <w:t xml:space="preserve"> біля нього технікою КП «Добробут»</w:t>
      </w:r>
      <w:r w:rsidR="00D02170">
        <w:rPr>
          <w:sz w:val="28"/>
          <w:szCs w:val="28"/>
          <w:lang w:val="uk-UA"/>
        </w:rPr>
        <w:t xml:space="preserve"> 2 га</w:t>
      </w:r>
      <w:r>
        <w:rPr>
          <w:sz w:val="28"/>
          <w:szCs w:val="28"/>
          <w:lang w:val="uk-UA"/>
        </w:rPr>
        <w:t>.</w:t>
      </w:r>
    </w:p>
    <w:p w:rsidR="008B7876" w:rsidRPr="008B7876" w:rsidRDefault="008B7876" w:rsidP="003110E0">
      <w:pPr>
        <w:pStyle w:val="a4"/>
        <w:jc w:val="both"/>
        <w:rPr>
          <w:sz w:val="28"/>
          <w:szCs w:val="28"/>
        </w:rPr>
      </w:pPr>
    </w:p>
    <w:p w:rsidR="008B7876" w:rsidRPr="009F08F8" w:rsidRDefault="008B7876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Працівниками КП «Добробут» проводилися роботи на чотириьох громадських кладовищах : косили траву, збирали сміття,вирубували молоді пагони дерев та кущів, вирубували бузок на недоглянутих гробках, штукатурили та білили  дві стели та чотири тумби</w:t>
      </w:r>
      <w:r w:rsidR="009F08F8">
        <w:rPr>
          <w:sz w:val="28"/>
          <w:szCs w:val="28"/>
          <w:lang w:val="uk-UA"/>
        </w:rPr>
        <w:t>. В с.Тарасівка на громадському кладовищі працівниками було розчищено паркан від молодих дерев акації загальною площею 320 кв.м.</w:t>
      </w:r>
    </w:p>
    <w:p w:rsidR="009F08F8" w:rsidRDefault="009F08F8" w:rsidP="003110E0">
      <w:pPr>
        <w:jc w:val="both"/>
        <w:rPr>
          <w:sz w:val="28"/>
          <w:szCs w:val="28"/>
          <w:lang w:val="uk-UA"/>
        </w:rPr>
      </w:pPr>
    </w:p>
    <w:p w:rsidR="00D02170" w:rsidRPr="009F08F8" w:rsidRDefault="00D02170" w:rsidP="003110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F08F8">
        <w:rPr>
          <w:sz w:val="28"/>
          <w:szCs w:val="28"/>
          <w:lang w:val="uk-UA"/>
        </w:rPr>
        <w:t>Завезено пісок на чотири  громадські кладовища Новосергіївського ТОВКу;</w:t>
      </w:r>
    </w:p>
    <w:p w:rsidR="007B787B" w:rsidRPr="00AF7A29" w:rsidRDefault="007B787B" w:rsidP="003110E0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F7A29">
        <w:rPr>
          <w:b/>
          <w:sz w:val="28"/>
          <w:szCs w:val="28"/>
          <w:lang w:val="uk-UA"/>
        </w:rPr>
        <w:t>За 2019 рік:</w:t>
      </w:r>
    </w:p>
    <w:p w:rsidR="0091402B" w:rsidRPr="00D02170" w:rsidRDefault="007B787B" w:rsidP="003110E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170">
        <w:rPr>
          <w:sz w:val="28"/>
          <w:szCs w:val="28"/>
          <w:lang w:val="uk-UA"/>
        </w:rPr>
        <w:t xml:space="preserve">На особистому прийомі  </w:t>
      </w:r>
      <w:r w:rsidR="00D02170">
        <w:rPr>
          <w:sz w:val="28"/>
          <w:szCs w:val="28"/>
          <w:lang w:val="uk-UA"/>
        </w:rPr>
        <w:t xml:space="preserve">старости </w:t>
      </w:r>
      <w:r w:rsidRPr="00D02170">
        <w:rPr>
          <w:sz w:val="28"/>
          <w:szCs w:val="28"/>
          <w:lang w:val="uk-UA"/>
        </w:rPr>
        <w:t>прийнято 150 осіб</w:t>
      </w:r>
    </w:p>
    <w:p w:rsidR="007B787B" w:rsidRPr="00D02170" w:rsidRDefault="007B787B" w:rsidP="003110E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170">
        <w:rPr>
          <w:sz w:val="28"/>
          <w:szCs w:val="28"/>
          <w:lang w:val="uk-UA"/>
        </w:rPr>
        <w:t>Видано 238 довідок</w:t>
      </w:r>
    </w:p>
    <w:p w:rsidR="007B787B" w:rsidRPr="00AF7A29" w:rsidRDefault="007B787B" w:rsidP="003110E0">
      <w:pPr>
        <w:ind w:left="720"/>
        <w:jc w:val="both"/>
        <w:rPr>
          <w:sz w:val="28"/>
          <w:szCs w:val="28"/>
          <w:lang w:val="uk-UA"/>
        </w:rPr>
      </w:pPr>
    </w:p>
    <w:p w:rsidR="007B787B" w:rsidRPr="00D02170" w:rsidRDefault="007B787B" w:rsidP="003110E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170">
        <w:rPr>
          <w:sz w:val="28"/>
          <w:szCs w:val="28"/>
          <w:lang w:val="uk-UA"/>
        </w:rPr>
        <w:t>Посвідчено заповітів - 1</w:t>
      </w:r>
    </w:p>
    <w:p w:rsidR="007B787B" w:rsidRPr="00D02170" w:rsidRDefault="007B787B" w:rsidP="003110E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170">
        <w:rPr>
          <w:sz w:val="28"/>
          <w:szCs w:val="28"/>
          <w:lang w:val="uk-UA"/>
        </w:rPr>
        <w:t>Видано дублікатів посвідчених документів - 2</w:t>
      </w:r>
    </w:p>
    <w:p w:rsidR="007B787B" w:rsidRPr="00D02170" w:rsidRDefault="007B787B" w:rsidP="003110E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170">
        <w:rPr>
          <w:sz w:val="28"/>
          <w:szCs w:val="28"/>
          <w:lang w:val="uk-UA"/>
        </w:rPr>
        <w:t>Засвідчено справжність підпису - 9</w:t>
      </w:r>
    </w:p>
    <w:p w:rsidR="007B787B" w:rsidRPr="00D02170" w:rsidRDefault="007B787B" w:rsidP="003110E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170">
        <w:rPr>
          <w:sz w:val="28"/>
          <w:szCs w:val="28"/>
          <w:lang w:val="uk-UA"/>
        </w:rPr>
        <w:t>Посвідчено довіреностей - 12</w:t>
      </w:r>
    </w:p>
    <w:p w:rsidR="00D02170" w:rsidRDefault="007B787B" w:rsidP="003110E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2170">
        <w:rPr>
          <w:sz w:val="28"/>
          <w:szCs w:val="28"/>
          <w:lang w:val="uk-UA"/>
        </w:rPr>
        <w:t xml:space="preserve">Посвідчення копії з оригіналу </w:t>
      </w:r>
      <w:r w:rsidR="00D02170">
        <w:rPr>
          <w:sz w:val="28"/>
          <w:szCs w:val="28"/>
          <w:lang w:val="uk-UA"/>
        </w:rPr>
        <w:t>–</w:t>
      </w:r>
      <w:r w:rsidRPr="00D02170">
        <w:rPr>
          <w:sz w:val="28"/>
          <w:szCs w:val="28"/>
          <w:lang w:val="uk-UA"/>
        </w:rPr>
        <w:t xml:space="preserve"> 4</w:t>
      </w:r>
      <w:r w:rsidR="00AF7A29">
        <w:rPr>
          <w:sz w:val="28"/>
          <w:szCs w:val="28"/>
          <w:lang w:val="uk-UA"/>
        </w:rPr>
        <w:t>.</w:t>
      </w:r>
    </w:p>
    <w:p w:rsidR="00AF7A29" w:rsidRDefault="00AF7A29" w:rsidP="003110E0">
      <w:pPr>
        <w:pStyle w:val="a4"/>
        <w:ind w:left="1080"/>
        <w:jc w:val="both"/>
        <w:rPr>
          <w:sz w:val="28"/>
          <w:szCs w:val="28"/>
          <w:lang w:val="uk-UA"/>
        </w:rPr>
      </w:pPr>
    </w:p>
    <w:p w:rsidR="00D02170" w:rsidRDefault="00D02170" w:rsidP="003110E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на 2019 рік проводилися заходи: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травня – День Перемоги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червня – Міжнародний день захисту дітей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серпня – День села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серпня – День незалежності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жовтня – День людей похилого віку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жовтня – День захисника України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грудня – День інвалідів</w:t>
      </w:r>
    </w:p>
    <w:p w:rsid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грудня – День Святого Миколая</w:t>
      </w:r>
    </w:p>
    <w:p w:rsidR="00D02170" w:rsidRPr="00D02170" w:rsidRDefault="00D02170" w:rsidP="003110E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26, 27,31 грудня – свято Нового року</w:t>
      </w:r>
    </w:p>
    <w:p w:rsidR="0091402B" w:rsidRDefault="0091402B" w:rsidP="003110E0">
      <w:pPr>
        <w:jc w:val="both"/>
        <w:rPr>
          <w:sz w:val="28"/>
          <w:szCs w:val="28"/>
          <w:lang w:val="uk-UA"/>
        </w:rPr>
      </w:pPr>
    </w:p>
    <w:p w:rsidR="0091402B" w:rsidRPr="0091402B" w:rsidRDefault="0091402B" w:rsidP="003110E0">
      <w:pPr>
        <w:jc w:val="both"/>
        <w:rPr>
          <w:sz w:val="28"/>
          <w:szCs w:val="28"/>
          <w:lang w:val="uk-UA"/>
        </w:rPr>
      </w:pPr>
    </w:p>
    <w:p w:rsidR="00824B16" w:rsidRDefault="00824B16" w:rsidP="003110E0">
      <w:pPr>
        <w:jc w:val="both"/>
        <w:rPr>
          <w:sz w:val="28"/>
          <w:szCs w:val="28"/>
          <w:lang w:val="uk-UA"/>
        </w:rPr>
      </w:pPr>
    </w:p>
    <w:p w:rsidR="00824B16" w:rsidRDefault="00824B16" w:rsidP="0031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Т.в.о.старости                                                        Світлана  ЧЕРНОВА</w:t>
      </w:r>
    </w:p>
    <w:p w:rsidR="00824B16" w:rsidRDefault="00824B16" w:rsidP="003110E0">
      <w:pPr>
        <w:jc w:val="both"/>
        <w:rPr>
          <w:sz w:val="28"/>
          <w:szCs w:val="28"/>
          <w:lang w:val="uk-UA"/>
        </w:rPr>
      </w:pPr>
    </w:p>
    <w:p w:rsidR="00824B16" w:rsidRPr="00824B16" w:rsidRDefault="00824B16" w:rsidP="003110E0">
      <w:pPr>
        <w:jc w:val="both"/>
        <w:rPr>
          <w:sz w:val="20"/>
          <w:szCs w:val="20"/>
          <w:lang w:val="uk-UA"/>
        </w:rPr>
      </w:pPr>
      <w:r w:rsidRPr="00824B16">
        <w:rPr>
          <w:sz w:val="20"/>
          <w:szCs w:val="20"/>
          <w:lang w:val="uk-UA"/>
        </w:rPr>
        <w:t xml:space="preserve">Наталія Буц </w:t>
      </w:r>
      <w:r>
        <w:rPr>
          <w:sz w:val="20"/>
          <w:szCs w:val="20"/>
          <w:lang w:val="uk-UA"/>
        </w:rPr>
        <w:t xml:space="preserve">   </w:t>
      </w:r>
      <w:r w:rsidRPr="00824B16">
        <w:rPr>
          <w:sz w:val="20"/>
          <w:szCs w:val="20"/>
          <w:lang w:val="uk-UA"/>
        </w:rPr>
        <w:t>9 56 10</w:t>
      </w:r>
      <w:bookmarkStart w:id="0" w:name="_GoBack"/>
      <w:bookmarkEnd w:id="0"/>
    </w:p>
    <w:sectPr w:rsidR="00824B16" w:rsidRPr="0082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BDC"/>
    <w:multiLevelType w:val="hybridMultilevel"/>
    <w:tmpl w:val="3C029DF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847A3"/>
    <w:multiLevelType w:val="hybridMultilevel"/>
    <w:tmpl w:val="F0DCB04E"/>
    <w:lvl w:ilvl="0" w:tplc="9F30A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A2928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104"/>
    <w:multiLevelType w:val="hybridMultilevel"/>
    <w:tmpl w:val="BF8E39A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26523"/>
    <w:multiLevelType w:val="hybridMultilevel"/>
    <w:tmpl w:val="968ABED2"/>
    <w:lvl w:ilvl="0" w:tplc="9F30A5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2A2928"/>
        <w:sz w:val="28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3D"/>
    <w:rsid w:val="003110E0"/>
    <w:rsid w:val="003E5CED"/>
    <w:rsid w:val="00474986"/>
    <w:rsid w:val="005F32D8"/>
    <w:rsid w:val="007B787B"/>
    <w:rsid w:val="00824B16"/>
    <w:rsid w:val="008B688A"/>
    <w:rsid w:val="008B7876"/>
    <w:rsid w:val="0091402B"/>
    <w:rsid w:val="009F08F8"/>
    <w:rsid w:val="00A42337"/>
    <w:rsid w:val="00AF7A29"/>
    <w:rsid w:val="00B018E6"/>
    <w:rsid w:val="00CD586E"/>
    <w:rsid w:val="00CE6C3D"/>
    <w:rsid w:val="00D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337"/>
    <w:pPr>
      <w:keepNext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33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A42337"/>
    <w:rPr>
      <w:color w:val="0000FF"/>
      <w:u w:val="single"/>
    </w:rPr>
  </w:style>
  <w:style w:type="paragraph" w:customStyle="1" w:styleId="tj">
    <w:name w:val="tj"/>
    <w:basedOn w:val="a"/>
    <w:rsid w:val="00A423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337"/>
    <w:pPr>
      <w:keepNext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33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A42337"/>
    <w:rPr>
      <w:color w:val="0000FF"/>
      <w:u w:val="single"/>
    </w:rPr>
  </w:style>
  <w:style w:type="paragraph" w:customStyle="1" w:styleId="tj">
    <w:name w:val="tj"/>
    <w:basedOn w:val="a"/>
    <w:rsid w:val="00A423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TOVK</dc:creator>
  <cp:lastModifiedBy>Admin</cp:lastModifiedBy>
  <cp:revision>2</cp:revision>
  <cp:lastPrinted>2020-01-02T08:04:00Z</cp:lastPrinted>
  <dcterms:created xsi:type="dcterms:W3CDTF">2020-01-02T08:06:00Z</dcterms:created>
  <dcterms:modified xsi:type="dcterms:W3CDTF">2020-01-02T08:06:00Z</dcterms:modified>
</cp:coreProperties>
</file>