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59" w:rsidRPr="00C22159" w:rsidRDefault="00C22159" w:rsidP="00C221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21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Президенту України,</w:t>
      </w:r>
    </w:p>
    <w:p w:rsidR="00C22159" w:rsidRPr="00C22159" w:rsidRDefault="00C22159" w:rsidP="00C221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21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Кабінету Міністрів України,</w:t>
      </w:r>
    </w:p>
    <w:p w:rsidR="00C22159" w:rsidRPr="00C22159" w:rsidRDefault="00C22159" w:rsidP="00C221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21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Верховній Раді України</w:t>
      </w:r>
    </w:p>
    <w:p w:rsidR="00C22159" w:rsidRPr="00C22159" w:rsidRDefault="00C22159" w:rsidP="00D45C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21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C22159" w:rsidRDefault="00C22159" w:rsidP="00C221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159" w:rsidRPr="00C22159" w:rsidRDefault="00C22159" w:rsidP="00C221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2159">
        <w:rPr>
          <w:rFonts w:ascii="Times New Roman" w:hAnsi="Times New Roman" w:cs="Times New Roman"/>
          <w:sz w:val="28"/>
          <w:szCs w:val="28"/>
          <w:lang w:val="uk-UA"/>
        </w:rPr>
        <w:t>Звернення депутатів Баштанської</w:t>
      </w:r>
    </w:p>
    <w:p w:rsidR="00C22159" w:rsidRPr="00C22159" w:rsidRDefault="00C22159" w:rsidP="00C221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2159">
        <w:rPr>
          <w:rFonts w:ascii="Times New Roman" w:hAnsi="Times New Roman" w:cs="Times New Roman"/>
          <w:sz w:val="28"/>
          <w:szCs w:val="28"/>
          <w:lang w:val="uk-UA"/>
        </w:rPr>
        <w:t>міської ради восьмого скликання,</w:t>
      </w:r>
    </w:p>
    <w:p w:rsidR="00C22159" w:rsidRPr="00C22159" w:rsidRDefault="00C22159" w:rsidP="00C221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22159">
        <w:rPr>
          <w:rFonts w:ascii="Times New Roman" w:hAnsi="Times New Roman" w:cs="Times New Roman"/>
          <w:sz w:val="28"/>
          <w:szCs w:val="28"/>
          <w:lang w:val="uk-UA"/>
        </w:rPr>
        <w:t xml:space="preserve">прийняте на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22159"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159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</w:t>
      </w:r>
    </w:p>
    <w:p w:rsidR="00C22159" w:rsidRDefault="00C22159" w:rsidP="00C22159">
      <w:pPr>
        <w:pStyle w:val="a3"/>
        <w:rPr>
          <w:lang w:val="uk-UA"/>
        </w:rPr>
      </w:pPr>
      <w:r w:rsidRPr="00C22159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Pr="00C22159">
        <w:rPr>
          <w:rFonts w:ascii="Times New Roman" w:hAnsi="Times New Roman" w:cs="Times New Roman"/>
          <w:sz w:val="28"/>
          <w:szCs w:val="28"/>
        </w:rPr>
        <w:t>7</w:t>
      </w:r>
      <w:r w:rsidRPr="00C221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2159">
        <w:rPr>
          <w:rFonts w:ascii="Times New Roman" w:hAnsi="Times New Roman" w:cs="Times New Roman"/>
          <w:sz w:val="28"/>
          <w:szCs w:val="28"/>
        </w:rPr>
        <w:t>10</w:t>
      </w:r>
      <w:r w:rsidRPr="00C22159">
        <w:rPr>
          <w:rFonts w:ascii="Times New Roman" w:hAnsi="Times New Roman" w:cs="Times New Roman"/>
          <w:sz w:val="28"/>
          <w:szCs w:val="28"/>
          <w:lang w:val="uk-UA"/>
        </w:rPr>
        <w:t>.2021 р.</w:t>
      </w:r>
      <w:r w:rsidRPr="00C22159">
        <w:rPr>
          <w:rFonts w:ascii="Times New Roman" w:hAnsi="Times New Roman" w:cs="Times New Roman"/>
          <w:sz w:val="28"/>
          <w:szCs w:val="28"/>
          <w:lang w:val="uk-UA"/>
        </w:rPr>
        <w:cr/>
      </w:r>
      <w:r>
        <w:rPr>
          <w:lang w:val="uk-UA"/>
        </w:rPr>
        <w:t xml:space="preserve">        </w:t>
      </w:r>
    </w:p>
    <w:p w:rsidR="00C22159" w:rsidRPr="00C22159" w:rsidRDefault="00C22159" w:rsidP="00C22159">
      <w:pPr>
        <w:jc w:val="both"/>
        <w:rPr>
          <w:rFonts w:ascii="Times New Roman" w:hAnsi="Times New Roman" w:cs="Times New Roman"/>
          <w:sz w:val="28"/>
          <w:szCs w:val="28"/>
        </w:rPr>
      </w:pPr>
      <w:r w:rsidRPr="00C2215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болючим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gramStart"/>
      <w:r w:rsidRPr="00C22159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сезону. За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proofErr w:type="gramStart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2159">
        <w:rPr>
          <w:rFonts w:ascii="Times New Roman" w:hAnsi="Times New Roman" w:cs="Times New Roman"/>
          <w:sz w:val="28"/>
          <w:szCs w:val="28"/>
        </w:rPr>
        <w:t>ержавної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статистики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у І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комунальні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зросли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на 23%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домогосподарств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2215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2215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2021року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зафіксував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газ для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7,8-8 </w:t>
      </w:r>
      <w:proofErr w:type="spellStart"/>
      <w:r w:rsidRPr="00C22159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C22159">
        <w:rPr>
          <w:rFonts w:ascii="Times New Roman" w:hAnsi="Times New Roman" w:cs="Times New Roman"/>
          <w:sz w:val="28"/>
          <w:szCs w:val="28"/>
        </w:rPr>
        <w:t xml:space="preserve"> за кубометр газу. </w:t>
      </w:r>
    </w:p>
    <w:p w:rsidR="00C22159" w:rsidRPr="00E2423B" w:rsidRDefault="00E2423B" w:rsidP="00C221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22159" w:rsidRPr="00C22159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="00C22159" w:rsidRPr="00C2215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газ для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, зараз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природного газу для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некомерційних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ціну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C22159" w:rsidRPr="00C221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2159" w:rsidRPr="00C22159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7-11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за один кубометр газу, то на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у три рази -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м3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стрімко продовжує зростати. Це фактично унеможливлює початок опалювального сезону.</w:t>
      </w:r>
    </w:p>
    <w:p w:rsidR="00C22159" w:rsidRPr="0037388A" w:rsidRDefault="00E2423B" w:rsidP="00C221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2159" w:rsidRPr="00C221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2159" w:rsidRPr="00C2215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адміністративно-територіальної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2020 року на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балансі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стратегічно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, тому зараз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природного газу до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бюджети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громад.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газ,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критичний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фінансово-економічний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некомерційних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2159" w:rsidRPr="00C221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2159" w:rsidRPr="00C22159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закладених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початку бюджетного року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газ не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вистачить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половину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сезону 2021/2022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159" w:rsidRPr="00E2423B">
        <w:rPr>
          <w:rFonts w:ascii="Times New Roman" w:hAnsi="Times New Roman" w:cs="Times New Roman"/>
          <w:sz w:val="28"/>
          <w:szCs w:val="28"/>
          <w:lang w:val="uk-UA"/>
        </w:rPr>
        <w:t>А отже, взимку діти у школах і дитсадках можуть залишитися у холоді, для лікарень можуть утворитися неприйнятні умови для повноцінного лікування пацієнтів (у таки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22159" w:rsidRPr="00E2423B">
        <w:rPr>
          <w:rFonts w:ascii="Times New Roman" w:hAnsi="Times New Roman" w:cs="Times New Roman"/>
          <w:sz w:val="28"/>
          <w:szCs w:val="28"/>
          <w:lang w:val="uk-UA"/>
        </w:rPr>
        <w:t xml:space="preserve"> складни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22159" w:rsidRPr="00E2423B">
        <w:rPr>
          <w:rFonts w:ascii="Times New Roman" w:hAnsi="Times New Roman" w:cs="Times New Roman"/>
          <w:sz w:val="28"/>
          <w:szCs w:val="28"/>
          <w:lang w:val="uk-UA"/>
        </w:rPr>
        <w:t xml:space="preserve"> період боротьби з вірусом СО</w:t>
      </w:r>
      <w:r w:rsidR="00D45C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2159" w:rsidRPr="00C22159">
        <w:rPr>
          <w:rFonts w:ascii="Times New Roman" w:hAnsi="Times New Roman" w:cs="Times New Roman"/>
          <w:sz w:val="28"/>
          <w:szCs w:val="28"/>
        </w:rPr>
        <w:t>ID</w:t>
      </w:r>
      <w:r w:rsidR="00C22159" w:rsidRPr="00E2423B">
        <w:rPr>
          <w:rFonts w:ascii="Times New Roman" w:hAnsi="Times New Roman" w:cs="Times New Roman"/>
          <w:sz w:val="28"/>
          <w:szCs w:val="28"/>
          <w:lang w:val="uk-UA"/>
        </w:rPr>
        <w:t xml:space="preserve">-19 та іншими захворюваннями).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стан речей є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неприпустимим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повноцінного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громад.</w:t>
      </w:r>
      <w:r w:rsidR="00373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2159" w:rsidRPr="00C22159" w:rsidRDefault="00D45C32" w:rsidP="00C2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45C3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22159" w:rsidRPr="00C22159">
        <w:rPr>
          <w:rFonts w:ascii="Times New Roman" w:hAnsi="Times New Roman" w:cs="Times New Roman"/>
          <w:sz w:val="28"/>
          <w:szCs w:val="28"/>
        </w:rPr>
        <w:t xml:space="preserve">На нашу думку,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бюджетні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громад та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некомерційні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2159" w:rsidRPr="00C221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2159" w:rsidRPr="00C22159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газу по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прийнятній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ціні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, яка не буде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громад. Особливо на </w:t>
      </w:r>
      <w:proofErr w:type="spellStart"/>
      <w:proofErr w:type="gramStart"/>
      <w:r w:rsidR="00C22159" w:rsidRPr="00C221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2159" w:rsidRPr="00C2215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вплинули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карантини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локдаун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пільги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деяким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податкам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зборам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>.</w:t>
      </w:r>
    </w:p>
    <w:p w:rsidR="00D45C32" w:rsidRPr="00D45C32" w:rsidRDefault="0037388A" w:rsidP="00C221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22159" w:rsidRPr="00C2215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газ для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2159" w:rsidRPr="00C2215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C22159" w:rsidRPr="00C22159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громад,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сезону 2021-2022 року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громад, так і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соціально-економічну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159" w:rsidRPr="00C22159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="00C22159" w:rsidRPr="00C22159">
        <w:rPr>
          <w:rFonts w:ascii="Times New Roman" w:hAnsi="Times New Roman" w:cs="Times New Roman"/>
          <w:sz w:val="28"/>
          <w:szCs w:val="28"/>
        </w:rPr>
        <w:t>.</w:t>
      </w:r>
    </w:p>
    <w:p w:rsidR="0037388A" w:rsidRDefault="0037388A" w:rsidP="00C221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Ми вважаємо, що всі бюджетні установи та заклади, що фінансуються з місцевих чи державного бюджету не мають бути споживачами «Комерційного» газу. Має бути єдина окрема фіксована ціна на газ. Підтримуємо всі вимоги, що містяться в зверненні до керівництва країни від Асоціації міст України, серед них вимога Урядом зафіксувати ціну природного газу для бюджетних установ до кінця опалювального сезону на рівні 11,2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1 куб м.</w:t>
      </w:r>
      <w:r w:rsidR="00D76417">
        <w:rPr>
          <w:rFonts w:ascii="Times New Roman" w:hAnsi="Times New Roman" w:cs="Times New Roman"/>
          <w:sz w:val="28"/>
          <w:szCs w:val="28"/>
          <w:lang w:val="uk-UA"/>
        </w:rPr>
        <w:t xml:space="preserve"> Особливу увагу звертаємо на той факт, що на відміну від великих міст, в яких діють підприємства теплопостачання, для яких держава вже встановила фіксований тариф на природний газ, в інших (невеликих) місцевих громадах централізоване теплопостачання відсутнє, об</w:t>
      </w:r>
      <w:r w:rsidR="00D76417" w:rsidRPr="00D76417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D76417">
        <w:rPr>
          <w:rFonts w:ascii="Times New Roman" w:hAnsi="Times New Roman" w:cs="Times New Roman"/>
          <w:sz w:val="28"/>
          <w:szCs w:val="28"/>
          <w:lang w:val="uk-UA"/>
        </w:rPr>
        <w:t xml:space="preserve">єкти соціальної інфраструктури опалюються індивідуально, з </w:t>
      </w:r>
      <w:proofErr w:type="spellStart"/>
      <w:r w:rsidR="00D76417">
        <w:rPr>
          <w:rFonts w:ascii="Times New Roman" w:hAnsi="Times New Roman" w:cs="Times New Roman"/>
          <w:sz w:val="28"/>
          <w:szCs w:val="28"/>
          <w:lang w:val="uk-UA"/>
        </w:rPr>
        <w:t>дофінансуванням</w:t>
      </w:r>
      <w:proofErr w:type="spellEnd"/>
      <w:r w:rsidR="00D76417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радою, але ситуація надзвичайна, адже до кінця року вже не вистачає близько 5 </w:t>
      </w:r>
      <w:proofErr w:type="spellStart"/>
      <w:r w:rsidR="00D76417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D76417">
        <w:rPr>
          <w:rFonts w:ascii="Times New Roman" w:hAnsi="Times New Roman" w:cs="Times New Roman"/>
          <w:sz w:val="28"/>
          <w:szCs w:val="28"/>
          <w:lang w:val="uk-UA"/>
        </w:rPr>
        <w:t xml:space="preserve"> грн.. </w:t>
      </w:r>
    </w:p>
    <w:p w:rsidR="00D45C32" w:rsidRPr="00D45C32" w:rsidRDefault="00D45C32" w:rsidP="00C22159">
      <w:pPr>
        <w:jc w:val="both"/>
        <w:rPr>
          <w:rFonts w:ascii="Times New Roman" w:hAnsi="Times New Roman" w:cs="Times New Roman"/>
          <w:sz w:val="28"/>
          <w:szCs w:val="28"/>
        </w:rPr>
      </w:pPr>
      <w:r w:rsidRPr="00D45C3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, ми,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Баштанської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ради просимо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ціною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газ для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громад та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некомерційних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5C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C32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фіксованою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 xml:space="preserve">, доступною та </w:t>
      </w:r>
      <w:proofErr w:type="spellStart"/>
      <w:r w:rsidRPr="00D45C32">
        <w:rPr>
          <w:rFonts w:ascii="Times New Roman" w:hAnsi="Times New Roman" w:cs="Times New Roman"/>
          <w:sz w:val="28"/>
          <w:szCs w:val="28"/>
        </w:rPr>
        <w:t>прогнозованою</w:t>
      </w:r>
      <w:proofErr w:type="spellEnd"/>
      <w:r w:rsidRPr="00D45C32">
        <w:rPr>
          <w:rFonts w:ascii="Times New Roman" w:hAnsi="Times New Roman" w:cs="Times New Roman"/>
          <w:sz w:val="28"/>
          <w:szCs w:val="28"/>
        </w:rPr>
        <w:t>.</w:t>
      </w:r>
    </w:p>
    <w:sectPr w:rsidR="00D45C32" w:rsidRPr="00D45C32" w:rsidSect="00C221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CE"/>
    <w:rsid w:val="0037388A"/>
    <w:rsid w:val="007B65CE"/>
    <w:rsid w:val="00806EF8"/>
    <w:rsid w:val="00C22159"/>
    <w:rsid w:val="00C770A5"/>
    <w:rsid w:val="00D45C32"/>
    <w:rsid w:val="00D76417"/>
    <w:rsid w:val="00E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2021-09-29T14:41:00Z</cp:lastPrinted>
  <dcterms:created xsi:type="dcterms:W3CDTF">2021-09-28T12:47:00Z</dcterms:created>
  <dcterms:modified xsi:type="dcterms:W3CDTF">2021-09-29T14:42:00Z</dcterms:modified>
</cp:coreProperties>
</file>